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323-KP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lang w:eastAsia="zh-CN"/>
              </w:rPr>
              <w:t>兰州金川新材料科技股份有限公司5ktCo/a钴盐溶液生产线扩能改造项目职业病危害控制效果评价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刘洁如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刘洁如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>甘肃省金昌市金川区金川集团股份有限公司二厂区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陈泶瑜、张浩洋、张海涛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2023.10.17～19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35175" cy="1526540"/>
                  <wp:effectExtent l="0" t="0" r="3175" b="16510"/>
                  <wp:docPr id="5" name="图片 5" descr="01e8d447937a60b8c1d97a8e9e1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1e8d447937a60b8c1d97a8e9e15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0351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4" name="图片 4" descr="18cd81ecae9a7b0a0d6191a3ca8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cd81ecae9a7b0a0d6191a3ca833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3" name="图片 3" descr="c58277e80c0ecedb5db2401de33b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58277e80c0ecedb5db2401de33b0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1" name="图片 1" descr="a287fb2cfc027dd03f7805bf58dbf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287fb2cfc027dd03f7805bf58dbf8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5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AC75B77"/>
    <w:rsid w:val="3B655AD6"/>
    <w:rsid w:val="41B06477"/>
    <w:rsid w:val="4E0F7A21"/>
    <w:rsid w:val="5FA14811"/>
    <w:rsid w:val="601D420C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4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2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2023-12-13T09:49:08Z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51BAABAB882C436D8BD361EEAE562DDD_12</vt:lpwstr>
  </property>
</Properties>
</file>