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/>
          <w:b/>
          <w:bCs/>
          <w:sz w:val="24"/>
          <w:lang w:eastAsia="zh-CN"/>
        </w:rPr>
        <w:t>WTT-23-</w:t>
      </w:r>
      <w:r>
        <w:rPr>
          <w:rFonts w:hint="eastAsia"/>
          <w:b/>
          <w:bCs/>
          <w:sz w:val="24"/>
          <w:lang w:val="en-US" w:eastAsia="zh-CN"/>
        </w:rPr>
        <w:t>309-DJ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8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大唐瓜州新能源有限公司风电场</w:t>
            </w: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定期检测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郭海军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郭海军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甘肃省酒泉市瓜州县大唐桥六第一风电场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张海涛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张海涛、陈泶瑜、张浩岩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2023.10.12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941320" cy="2206625"/>
                  <wp:effectExtent l="0" t="0" r="11430" b="3175"/>
                  <wp:docPr id="1" name="图片 1" descr="520b89047feef7f83544af5715bac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20b89047feef7f83544af5715bac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320" cy="220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339975" cy="1755775"/>
                  <wp:effectExtent l="0" t="0" r="3175" b="15875"/>
                  <wp:docPr id="5" name="图片 5" descr="1f49640b53cb6ef3b10132f0e78d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f49640b53cb6ef3b10132f0e78d7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drawing>
                <wp:inline distT="0" distB="0" distL="114300" distR="114300">
                  <wp:extent cx="2058670" cy="1858645"/>
                  <wp:effectExtent l="0" t="0" r="17780" b="8255"/>
                  <wp:docPr id="9" name="图片 9" descr="7abee4dc172f93b64d81e9db67b24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7abee4dc172f93b64d81e9db67b24c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70" cy="185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drawing>
                <wp:inline distT="0" distB="0" distL="114300" distR="114300">
                  <wp:extent cx="2334260" cy="1969770"/>
                  <wp:effectExtent l="0" t="0" r="8890" b="11430"/>
                  <wp:docPr id="8" name="图片 8" descr="d0f40288963acf0d8a8458a509201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0f40288963acf0d8a8458a509201e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60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5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6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6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6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iY2UxNjJkNTdiMWExNGMxNjdmMTMyNGI3YmM3ZDI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8E5701F"/>
    <w:rsid w:val="27B561BB"/>
    <w:rsid w:val="30D20867"/>
    <w:rsid w:val="35551265"/>
    <w:rsid w:val="3B655AD6"/>
    <w:rsid w:val="41B06477"/>
    <w:rsid w:val="4E0F7A21"/>
    <w:rsid w:val="5FA14811"/>
    <w:rsid w:val="601D420C"/>
    <w:rsid w:val="72213C72"/>
    <w:rsid w:val="7676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Arial" w:hAnsi="Arial" w:eastAsia="仿宋_GB2312" w:cs="Arial"/>
      <w:spacing w:val="6"/>
      <w:sz w:val="28"/>
    </w:rPr>
  </w:style>
  <w:style w:type="paragraph" w:customStyle="1" w:styleId="4">
    <w:name w:val="xl27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/>
      <w:sz w:val="24"/>
      <w:szCs w:val="24"/>
    </w:r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脚 字符"/>
    <w:basedOn w:val="10"/>
    <w:link w:val="6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188</Words>
  <Characters>221</Characters>
  <Lines>1</Lines>
  <Paragraphs>1</Paragraphs>
  <TotalTime>1</TotalTime>
  <ScaleCrop>false</ScaleCrop>
  <LinksUpToDate>false</LinksUpToDate>
  <CharactersWithSpaces>255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如默</cp:lastModifiedBy>
  <cp:lastPrinted>2023-11-22T15:15:00Z</cp:lastPrinted>
  <dcterms:modified xsi:type="dcterms:W3CDTF">2023-11-23T09:56:03Z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51BAABAB882C436D8BD361EEAE562DDD_12</vt:lpwstr>
  </property>
</Properties>
</file>