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              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5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660"/>
        <w:gridCol w:w="1500"/>
        <w:gridCol w:w="2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定西市新城供热有限责任公司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项目简介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行业类别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“</w:t>
            </w:r>
            <w:r>
              <w:rPr>
                <w:rFonts w:hint="eastAsia"/>
                <w:sz w:val="24"/>
                <w:lang w:eastAsia="zh-CN"/>
              </w:rPr>
              <w:t>四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电力、热力、燃气及水生产和供应业</w:t>
            </w:r>
            <w:r>
              <w:rPr>
                <w:rFonts w:hint="eastAsia"/>
                <w:sz w:val="24"/>
              </w:rPr>
              <w:t xml:space="preserve"> （</w:t>
            </w:r>
            <w:r>
              <w:rPr>
                <w:rFonts w:hint="eastAsia"/>
                <w:sz w:val="24"/>
                <w:lang w:eastAsia="zh-CN"/>
              </w:rPr>
              <w:t>一</w:t>
            </w:r>
            <w:r>
              <w:rPr>
                <w:rFonts w:hint="eastAsia"/>
                <w:sz w:val="24"/>
              </w:rPr>
              <w:t xml:space="preserve">） </w:t>
            </w:r>
            <w:r>
              <w:rPr>
                <w:rFonts w:hint="eastAsia"/>
                <w:sz w:val="24"/>
                <w:lang w:val="en-US" w:eastAsia="zh-CN"/>
              </w:rPr>
              <w:t>电力、热力生产和供应业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3.1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热力生产和供应（燃煤、核能）</w:t>
            </w:r>
            <w:r>
              <w:rPr>
                <w:rFonts w:hint="eastAsia"/>
                <w:sz w:val="24"/>
              </w:rPr>
              <w:t xml:space="preserve">”,属职业病危害风险分类 </w:t>
            </w:r>
            <w:r>
              <w:rPr>
                <w:rFonts w:hint="eastAsia"/>
                <w:sz w:val="24"/>
                <w:lang w:eastAsia="zh-CN"/>
              </w:rPr>
              <w:t>严重</w:t>
            </w:r>
            <w:r>
              <w:rPr>
                <w:rFonts w:hint="eastAsia"/>
                <w:sz w:val="24"/>
              </w:rPr>
              <w:t xml:space="preserve"> 行业。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组长</w:t>
            </w:r>
          </w:p>
        </w:tc>
        <w:tc>
          <w:tcPr>
            <w:tcW w:w="366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廖宇飞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366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韩炜烨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廖宇飞、陈泶瑜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20233.3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报告提交时间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2023.3.9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pStyle w:val="2"/>
            </w:pPr>
            <w:bookmarkStart w:id="0" w:name="_GoBack"/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4563110" cy="3147695"/>
                  <wp:effectExtent l="0" t="0" r="8890" b="14605"/>
                  <wp:docPr id="2" name="图片 1" descr="bedd4d40858559da4e2178103ba8a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bedd4d40858559da4e2178103ba8ac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3110" cy="314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pStyle w:val="2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3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3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3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yMjY0ZTkxYzMxMzI3Mzc1OWIxODE4YmY3NzczYzkifQ=="/>
    <w:docVar w:name="KSO_WPS_MARK_KEY" w:val="600ee41c-f7ef-4d3a-8f00-81c08921fcd6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F628D"/>
    <w:rsid w:val="00565018"/>
    <w:rsid w:val="005774AA"/>
    <w:rsid w:val="005E2886"/>
    <w:rsid w:val="005E6F1A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6EBD"/>
    <w:rsid w:val="008E0F52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289C"/>
    <w:rsid w:val="00D04896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11766402"/>
    <w:rsid w:val="1D367F60"/>
    <w:rsid w:val="3B65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177</Words>
  <Characters>194</Characters>
  <Lines>1</Lines>
  <Paragraphs>1</Paragraphs>
  <TotalTime>1</TotalTime>
  <ScaleCrop>false</ScaleCrop>
  <LinksUpToDate>false</LinksUpToDate>
  <CharactersWithSpaces>249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Administrator</cp:lastModifiedBy>
  <dcterms:modified xsi:type="dcterms:W3CDTF">2023-03-27T09:41:10Z</dcterms:modified>
  <dc:title>被检查部门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4BCD6257D0AA445BA1D1447A5019C95A</vt:lpwstr>
  </property>
</Properties>
</file>