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WJ-22-007-3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00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平凉祁连山水泥有限公司职业病危害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因素季度检测报告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kern w:val="2"/>
                <w:sz w:val="21"/>
                <w:szCs w:val="24"/>
                <w:lang w:val="zh-CN" w:eastAsia="zh-CN" w:bidi="ar-SA"/>
              </w:rPr>
              <w:t>平凉祁连山水泥有限公司于2003年09月18日在甘肃省注册成立，属于非金属矿物制品业，主营行业为非金属矿物制品业，服务领域为石灰石、水泥及水泥制品系列产品（含商品熟料、混凝土）的生产、销售及相关技术的研制、开发、应用和技术咨询服务。同时该干法水泥生产线配套建设1座纯低温余热发电站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kern w:val="2"/>
                <w:sz w:val="21"/>
                <w:szCs w:val="24"/>
                <w:lang w:val="zh-CN" w:eastAsia="zh-CN" w:bidi="ar-SA"/>
              </w:rPr>
              <w:t>（三）制造业（十八）非金属矿物制品业（1）水泥、石灰和石膏制造,属于职业病危害严重的行业。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kern w:val="2"/>
                <w:sz w:val="21"/>
                <w:szCs w:val="24"/>
                <w:lang w:val="en-US" w:eastAsia="zh-CN" w:bidi="ar-SA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仿宋_GB2312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kern w:val="2"/>
                <w:sz w:val="21"/>
                <w:szCs w:val="24"/>
                <w:lang w:val="zh-CN" w:eastAsia="zh-CN" w:bidi="ar-SA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仿宋_GB2312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kern w:val="2"/>
                <w:sz w:val="21"/>
                <w:szCs w:val="24"/>
                <w:lang w:val="en-US" w:eastAsia="zh-CN" w:bidi="ar-SA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陈泶瑜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2023.04.12-13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56515</wp:posOffset>
                  </wp:positionV>
                  <wp:extent cx="3926205" cy="4182110"/>
                  <wp:effectExtent l="0" t="0" r="17145" b="8890"/>
                  <wp:wrapSquare wrapText="bothSides"/>
                  <wp:docPr id="1" name="图片 1" descr="lADPJxDj2hK3gzXNBQDNA8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xDj2hK3gzXNBQDNA8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8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205" cy="418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3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2292137B"/>
    <w:rsid w:val="396A0ABB"/>
    <w:rsid w:val="3B655AD6"/>
    <w:rsid w:val="4D7738E9"/>
    <w:rsid w:val="56A33FC8"/>
    <w:rsid w:val="5AB33D71"/>
    <w:rsid w:val="5AD77200"/>
    <w:rsid w:val="707F7E44"/>
    <w:rsid w:val="765660C6"/>
    <w:rsid w:val="797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0</TotalTime>
  <ScaleCrop>false</ScaleCrop>
  <LinksUpToDate>false</LinksUpToDate>
  <CharactersWithSpaces>314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2023-04-21T14:09:09Z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4D38FA895D5E4B159EDEF6B754609A3B</vt:lpwstr>
  </property>
</Properties>
</file>