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WTT-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23-038-XP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预评价□设计专篇 □控制效果评价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定期检测□日常检测</w:t>
      </w:r>
      <w:r>
        <w:rPr>
          <w:sz w:val="24"/>
        </w:rPr>
        <w:t xml:space="preserve">                              </w:t>
      </w: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4000"/>
        <w:gridCol w:w="1500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cs="仿宋_GB2312"/>
                <w:b/>
                <w:bCs/>
                <w:szCs w:val="28"/>
                <w:lang w:eastAsia="zh-CN"/>
              </w:rPr>
              <w:t>通渭县洁源污水处理有限责任公司</w:t>
            </w:r>
            <w:bookmarkEnd w:id="0"/>
            <w:r>
              <w:rPr>
                <w:rFonts w:hint="eastAsia" w:cs="仿宋_GB2312"/>
                <w:b/>
                <w:bCs/>
                <w:szCs w:val="28"/>
              </w:rPr>
              <w:t>职业病危害现状评价报告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lang w:eastAsia="zh-CN"/>
              </w:rPr>
              <w:t>通渭县洁源污水处理有限责任公司</w:t>
            </w:r>
            <w:r>
              <w:rPr>
                <w:rFonts w:hint="eastAsia" w:cs="仿宋_GB2312"/>
              </w:rPr>
              <w:t>，成立于</w:t>
            </w:r>
            <w:r>
              <w:rPr>
                <w:rFonts w:hint="eastAsia" w:cs="仿宋_GB2312"/>
                <w:lang w:val="en-US" w:eastAsia="zh-CN"/>
              </w:rPr>
              <w:t>2014</w:t>
            </w:r>
            <w:r>
              <w:rPr>
                <w:rFonts w:hint="eastAsia" w:cs="仿宋_GB2312"/>
              </w:rPr>
              <w:t xml:space="preserve"> 年</w:t>
            </w:r>
            <w:r>
              <w:rPr>
                <w:rFonts w:hint="eastAsia" w:cs="仿宋_GB2312"/>
                <w:lang w:val="en-US" w:eastAsia="zh-CN"/>
              </w:rPr>
              <w:t>03月27日</w:t>
            </w:r>
            <w:r>
              <w:rPr>
                <w:rFonts w:hint="eastAsia" w:cs="仿宋_GB2312"/>
              </w:rPr>
              <w:t>，用人单位地处甘肃省定西市通渭县东川工业园区经三路</w:t>
            </w:r>
            <w:r>
              <w:rPr>
                <w:rFonts w:hint="eastAsia" w:cs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lang w:val="zh-CN"/>
              </w:rPr>
              <w:t>“电力、热力、燃气及水生产和供应业”中的（三）“水的生产和供应业”中的（2）“污水处理及其再生利用”（行业代码：D462），属于职业病危害风险分类一般的项目。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项目组长</w:t>
            </w: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蒋陕峰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洪江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质量负责人</w:t>
            </w:r>
          </w:p>
        </w:tc>
        <w:tc>
          <w:tcPr>
            <w:tcW w:w="40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韩炜烨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项目组成员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赵学仕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包瑞云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采样时间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2023.03.18-20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报告提交时间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.04.20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影像资料</w:t>
            </w:r>
          </w:p>
        </w:tc>
        <w:tc>
          <w:tcPr>
            <w:tcW w:w="8136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156845</wp:posOffset>
                  </wp:positionV>
                  <wp:extent cx="4956175" cy="3456940"/>
                  <wp:effectExtent l="0" t="0" r="15875" b="10160"/>
                  <wp:wrapSquare wrapText="bothSides"/>
                  <wp:docPr id="1" name="图片 2" descr="7535f0fdb0e5758d70c818ba0f4b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7535f0fdb0e5758d70c818ba0f4b3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3778" b="145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6175" cy="345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136" w:type="dxa"/>
            <w:gridSpan w:val="3"/>
          </w:tcPr>
          <w:p>
            <w:pPr>
              <w:pStyle w:val="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5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5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5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0ZmM3OGQ3OGNhMDkwZmMxY2FmMzA2ZjY3NmY3OTM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0856040"/>
    <w:rsid w:val="3B655AD6"/>
    <w:rsid w:val="55D51DC3"/>
    <w:rsid w:val="56A33FC8"/>
    <w:rsid w:val="5AB33D71"/>
    <w:rsid w:val="5AD77200"/>
    <w:rsid w:val="707F7E44"/>
    <w:rsid w:val="765660C6"/>
    <w:rsid w:val="7976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560" w:lineRule="exact"/>
      <w:ind w:firstLine="560" w:firstLineChars="200"/>
    </w:pPr>
    <w:rPr>
      <w:sz w:val="28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a 正文"/>
    <w:basedOn w:val="1"/>
    <w:next w:val="1"/>
    <w:qFormat/>
    <w:uiPriority w:val="0"/>
    <w:pPr>
      <w:spacing w:line="340" w:lineRule="exact"/>
      <w:jc w:val="center"/>
    </w:pPr>
    <w:rPr>
      <w:szCs w:val="32"/>
      <w:lang w:eastAsia="en-US"/>
    </w:rPr>
  </w:style>
  <w:style w:type="character" w:customStyle="1" w:styleId="11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233</Words>
  <Characters>266</Characters>
  <Lines>1</Lines>
  <Paragraphs>1</Paragraphs>
  <TotalTime>0</TotalTime>
  <ScaleCrop>false</ScaleCrop>
  <LinksUpToDate>false</LinksUpToDate>
  <CharactersWithSpaces>314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dcterms:modified xsi:type="dcterms:W3CDTF">2023-09-06T05:18:30Z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4D38FA895D5E4B159EDEF6B754609A3B</vt:lpwstr>
  </property>
</Properties>
</file>